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333" w:rsidRDefault="00F82333" w:rsidP="00DA0180">
      <w:pPr>
        <w:autoSpaceDE w:val="0"/>
        <w:autoSpaceDN w:val="0"/>
        <w:adjustRightInd w:val="0"/>
        <w:ind w:left="4956"/>
        <w:jc w:val="center"/>
        <w:rPr>
          <w:rFonts w:asciiTheme="minorHAnsi" w:hAnsiTheme="minorHAnsi" w:cstheme="minorHAnsi"/>
          <w:b/>
        </w:rPr>
      </w:pPr>
      <w:bookmarkStart w:id="0" w:name="_GoBack"/>
      <w:bookmarkEnd w:id="0"/>
    </w:p>
    <w:p w:rsidR="0031672D" w:rsidRPr="00C520F2" w:rsidRDefault="002E70F6" w:rsidP="00F12FA3">
      <w:pPr>
        <w:jc w:val="both"/>
        <w:rPr>
          <w:rFonts w:ascii="Calibri" w:hAnsi="Calibri" w:cs="Calibri"/>
          <w:b/>
          <w:sz w:val="28"/>
        </w:rPr>
      </w:pPr>
      <w:r w:rsidRPr="00C520F2">
        <w:rPr>
          <w:rFonts w:ascii="Calibri" w:hAnsi="Calibri" w:cs="Calibri"/>
          <w:b/>
          <w:sz w:val="28"/>
        </w:rPr>
        <w:t>Sostegno all’Inclusione Attiva (SIA). Un aiuto alle famiglie in condizioni economiche disagiate.</w:t>
      </w:r>
    </w:p>
    <w:p w:rsidR="002E70F6" w:rsidRDefault="002E70F6" w:rsidP="00F12FA3">
      <w:pPr>
        <w:jc w:val="both"/>
        <w:rPr>
          <w:rFonts w:ascii="Calibri" w:hAnsi="Calibri" w:cs="Calibri"/>
          <w:b/>
          <w:sz w:val="28"/>
        </w:rPr>
      </w:pPr>
    </w:p>
    <w:p w:rsidR="00E22C36" w:rsidRPr="00C520F2" w:rsidRDefault="00E22C36" w:rsidP="00F12FA3">
      <w:pPr>
        <w:jc w:val="both"/>
        <w:rPr>
          <w:rFonts w:ascii="Calibri" w:hAnsi="Calibri" w:cs="Calibri"/>
          <w:b/>
          <w:sz w:val="28"/>
        </w:rPr>
      </w:pPr>
    </w:p>
    <w:p w:rsidR="002E70F6" w:rsidRDefault="002E70F6" w:rsidP="00F12FA3">
      <w:pPr>
        <w:jc w:val="both"/>
        <w:rPr>
          <w:rFonts w:ascii="Calibri" w:hAnsi="Calibri" w:cs="Calibri"/>
          <w:color w:val="222222"/>
          <w:shd w:val="clear" w:color="auto" w:fill="FFFFFF"/>
        </w:rPr>
      </w:pPr>
      <w:r w:rsidRPr="00326D69">
        <w:rPr>
          <w:rFonts w:ascii="Calibri" w:hAnsi="Calibri" w:cs="Calibri"/>
        </w:rPr>
        <w:t xml:space="preserve">È stato pubblicato sulla Gazzetta Ufficiale </w:t>
      </w:r>
      <w:r w:rsidRPr="00326D69">
        <w:rPr>
          <w:rFonts w:ascii="Calibri" w:hAnsi="Calibri" w:cs="Calibri"/>
          <w:color w:val="222222"/>
          <w:shd w:val="clear" w:color="auto" w:fill="FFFFFF"/>
        </w:rPr>
        <w:t>n. 166 del 18 luglio 2016 il decreto del Ministro del Lavoro</w:t>
      </w:r>
      <w:r w:rsidRPr="00AF4EEE">
        <w:rPr>
          <w:rFonts w:ascii="Calibri" w:hAnsi="Calibri" w:cs="Calibri"/>
          <w:color w:val="222222"/>
          <w:shd w:val="clear" w:color="auto" w:fill="FFFFFF"/>
        </w:rPr>
        <w:t xml:space="preserve"> e delle Politiche Sociali, di concerto col Ministro dell’Economia e delle Finanze, che avvia il </w:t>
      </w:r>
      <w:r w:rsidRPr="00C10092">
        <w:rPr>
          <w:rFonts w:ascii="Calibri" w:hAnsi="Calibri" w:cs="Calibri"/>
          <w:b/>
          <w:color w:val="222222"/>
          <w:shd w:val="clear" w:color="auto" w:fill="FFFFFF"/>
        </w:rPr>
        <w:t>Sostegno per l'Inclusione Attiva (SIA)</w:t>
      </w:r>
      <w:r w:rsidRPr="00AF4EEE">
        <w:rPr>
          <w:rFonts w:ascii="Calibri" w:hAnsi="Calibri" w:cs="Calibri"/>
          <w:color w:val="222222"/>
          <w:shd w:val="clear" w:color="auto" w:fill="FFFFFF"/>
        </w:rPr>
        <w:t xml:space="preserve"> su tutto il territorio nazionale</w:t>
      </w:r>
      <w:r>
        <w:rPr>
          <w:rFonts w:ascii="Calibri" w:hAnsi="Calibri" w:cs="Calibri"/>
          <w:color w:val="222222"/>
          <w:shd w:val="clear" w:color="auto" w:fill="FFFFFF"/>
        </w:rPr>
        <w:t xml:space="preserve">. </w:t>
      </w:r>
    </w:p>
    <w:p w:rsidR="002E70F6" w:rsidRPr="002E70F6" w:rsidRDefault="002E70F6" w:rsidP="002E70F6">
      <w:pPr>
        <w:jc w:val="both"/>
        <w:rPr>
          <w:rFonts w:ascii="Calibri" w:hAnsi="Calibri" w:cs="Calibri"/>
          <w:color w:val="222222"/>
          <w:shd w:val="clear" w:color="auto" w:fill="FFFFFF"/>
        </w:rPr>
      </w:pPr>
      <w:r w:rsidRPr="002E70F6">
        <w:rPr>
          <w:rFonts w:ascii="Calibri" w:hAnsi="Calibri" w:cs="Calibri"/>
          <w:color w:val="222222"/>
          <w:shd w:val="clear" w:color="auto" w:fill="FFFFFF"/>
        </w:rPr>
        <w:t xml:space="preserve">Il </w:t>
      </w:r>
      <w:r>
        <w:rPr>
          <w:rFonts w:ascii="Calibri" w:hAnsi="Calibri" w:cs="Calibri"/>
          <w:color w:val="222222"/>
          <w:shd w:val="clear" w:color="auto" w:fill="FFFFFF"/>
        </w:rPr>
        <w:t>SIA</w:t>
      </w:r>
      <w:r w:rsidRPr="002E70F6">
        <w:rPr>
          <w:rFonts w:ascii="Calibri" w:hAnsi="Calibri" w:cs="Calibri"/>
          <w:color w:val="222222"/>
          <w:shd w:val="clear" w:color="auto" w:fill="FFFFFF"/>
        </w:rPr>
        <w:t xml:space="preserve"> è una misura di contrasto alla povertà che prevede</w:t>
      </w:r>
      <w:r>
        <w:rPr>
          <w:rFonts w:ascii="Calibri" w:hAnsi="Calibri" w:cs="Calibri"/>
          <w:color w:val="222222"/>
          <w:shd w:val="clear" w:color="auto" w:fill="FFFFFF"/>
        </w:rPr>
        <w:t xml:space="preserve"> </w:t>
      </w:r>
      <w:r w:rsidRPr="002E70F6">
        <w:rPr>
          <w:rFonts w:ascii="Calibri" w:hAnsi="Calibri" w:cs="Calibri"/>
          <w:color w:val="222222"/>
          <w:shd w:val="clear" w:color="auto" w:fill="FFFFFF"/>
        </w:rPr>
        <w:t>l’</w:t>
      </w:r>
      <w:r w:rsidRPr="00C520F2">
        <w:rPr>
          <w:rFonts w:ascii="Calibri" w:hAnsi="Calibri" w:cs="Calibri"/>
          <w:b/>
          <w:color w:val="222222"/>
          <w:shd w:val="clear" w:color="auto" w:fill="FFFFFF"/>
        </w:rPr>
        <w:t>erogazione di un sussidio economico alle famiglie in condizioni economiche disagiate</w:t>
      </w:r>
      <w:r w:rsidRPr="002E70F6">
        <w:rPr>
          <w:rFonts w:ascii="Calibri" w:hAnsi="Calibri" w:cs="Calibri"/>
          <w:color w:val="222222"/>
          <w:shd w:val="clear" w:color="auto" w:fill="FFFFFF"/>
        </w:rPr>
        <w:t>, nelle</w:t>
      </w:r>
      <w:r>
        <w:rPr>
          <w:rFonts w:ascii="Calibri" w:hAnsi="Calibri" w:cs="Calibri"/>
          <w:color w:val="222222"/>
          <w:shd w:val="clear" w:color="auto" w:fill="FFFFFF"/>
        </w:rPr>
        <w:t xml:space="preserve"> </w:t>
      </w:r>
      <w:r w:rsidRPr="002E70F6">
        <w:rPr>
          <w:rFonts w:ascii="Calibri" w:hAnsi="Calibri" w:cs="Calibri"/>
          <w:color w:val="222222"/>
          <w:shd w:val="clear" w:color="auto" w:fill="FFFFFF"/>
        </w:rPr>
        <w:t>quali siano presenti minorenni, figli disabili o donne in stato di gravidanza accertata.</w:t>
      </w:r>
    </w:p>
    <w:p w:rsidR="002E70F6" w:rsidRPr="002E70F6" w:rsidRDefault="002E70F6" w:rsidP="002E70F6">
      <w:pPr>
        <w:jc w:val="both"/>
        <w:rPr>
          <w:rFonts w:ascii="Calibri" w:hAnsi="Calibri" w:cs="Calibri"/>
          <w:color w:val="222222"/>
          <w:shd w:val="clear" w:color="auto" w:fill="FFFFFF"/>
        </w:rPr>
      </w:pPr>
      <w:r w:rsidRPr="002E70F6">
        <w:rPr>
          <w:rFonts w:ascii="Calibri" w:hAnsi="Calibri" w:cs="Calibri"/>
          <w:color w:val="222222"/>
          <w:shd w:val="clear" w:color="auto" w:fill="FFFFFF"/>
        </w:rPr>
        <w:t>Il sussidio è subordinato ad un progetto personalizzato di attivazione sociale e lavorativa</w:t>
      </w:r>
      <w:r>
        <w:rPr>
          <w:rFonts w:ascii="Calibri" w:hAnsi="Calibri" w:cs="Calibri"/>
          <w:color w:val="222222"/>
          <w:shd w:val="clear" w:color="auto" w:fill="FFFFFF"/>
        </w:rPr>
        <w:t xml:space="preserve"> </w:t>
      </w:r>
      <w:r w:rsidRPr="002E70F6">
        <w:rPr>
          <w:rFonts w:ascii="Calibri" w:hAnsi="Calibri" w:cs="Calibri"/>
          <w:color w:val="222222"/>
          <w:shd w:val="clear" w:color="auto" w:fill="FFFFFF"/>
        </w:rPr>
        <w:t>predisposto dai servizi sociali del Comune, in rete con i servizi per l’impiego, i servizi sanitari e</w:t>
      </w:r>
      <w:r>
        <w:rPr>
          <w:rFonts w:ascii="Calibri" w:hAnsi="Calibri" w:cs="Calibri"/>
          <w:color w:val="222222"/>
          <w:shd w:val="clear" w:color="auto" w:fill="FFFFFF"/>
        </w:rPr>
        <w:t xml:space="preserve"> </w:t>
      </w:r>
      <w:r w:rsidRPr="002E70F6">
        <w:rPr>
          <w:rFonts w:ascii="Calibri" w:hAnsi="Calibri" w:cs="Calibri"/>
          <w:color w:val="222222"/>
          <w:shd w:val="clear" w:color="auto" w:fill="FFFFFF"/>
        </w:rPr>
        <w:t>le scuole nonché con soggetti privati ed enti no profit. Il progetto coinvolge tutti i componenti</w:t>
      </w:r>
      <w:r>
        <w:rPr>
          <w:rFonts w:ascii="Calibri" w:hAnsi="Calibri" w:cs="Calibri"/>
          <w:color w:val="222222"/>
          <w:shd w:val="clear" w:color="auto" w:fill="FFFFFF"/>
        </w:rPr>
        <w:t xml:space="preserve"> </w:t>
      </w:r>
      <w:r w:rsidRPr="002E70F6">
        <w:rPr>
          <w:rFonts w:ascii="Calibri" w:hAnsi="Calibri" w:cs="Calibri"/>
          <w:color w:val="222222"/>
          <w:shd w:val="clear" w:color="auto" w:fill="FFFFFF"/>
        </w:rPr>
        <w:t>del nucleo familiare e prevede specifici impegni per adulti e minori sulla base di una</w:t>
      </w:r>
      <w:r>
        <w:rPr>
          <w:rFonts w:ascii="Calibri" w:hAnsi="Calibri" w:cs="Calibri"/>
          <w:color w:val="222222"/>
          <w:shd w:val="clear" w:color="auto" w:fill="FFFFFF"/>
        </w:rPr>
        <w:t xml:space="preserve"> </w:t>
      </w:r>
      <w:r w:rsidRPr="002E70F6">
        <w:rPr>
          <w:rFonts w:ascii="Calibri" w:hAnsi="Calibri" w:cs="Calibri"/>
          <w:color w:val="222222"/>
          <w:shd w:val="clear" w:color="auto" w:fill="FFFFFF"/>
        </w:rPr>
        <w:t>valutazione globale delle problematiche e dei bisogni. L’obiettivo è quello di aiutare le famiglie</w:t>
      </w:r>
      <w:r>
        <w:rPr>
          <w:rFonts w:ascii="Calibri" w:hAnsi="Calibri" w:cs="Calibri"/>
          <w:color w:val="222222"/>
          <w:shd w:val="clear" w:color="auto" w:fill="FFFFFF"/>
        </w:rPr>
        <w:t xml:space="preserve"> </w:t>
      </w:r>
      <w:r w:rsidRPr="002E70F6">
        <w:rPr>
          <w:rFonts w:ascii="Calibri" w:hAnsi="Calibri" w:cs="Calibri"/>
          <w:color w:val="222222"/>
          <w:shd w:val="clear" w:color="auto" w:fill="FFFFFF"/>
        </w:rPr>
        <w:t>a superare la condizione di povertà e riconquistare gradualmente l’autonomia.</w:t>
      </w:r>
    </w:p>
    <w:p w:rsidR="002E70F6" w:rsidRPr="002E70F6" w:rsidRDefault="002E70F6" w:rsidP="002E70F6">
      <w:pPr>
        <w:jc w:val="both"/>
        <w:rPr>
          <w:rFonts w:ascii="Calibri" w:hAnsi="Calibri" w:cs="Calibri"/>
          <w:color w:val="222222"/>
          <w:shd w:val="clear" w:color="auto" w:fill="FFFFFF"/>
        </w:rPr>
      </w:pPr>
      <w:r w:rsidRPr="002E70F6">
        <w:rPr>
          <w:rFonts w:ascii="Calibri" w:hAnsi="Calibri" w:cs="Calibri"/>
          <w:color w:val="222222"/>
          <w:shd w:val="clear" w:color="auto" w:fill="FFFFFF"/>
        </w:rPr>
        <w:t>Il decreto affida ai Comuni</w:t>
      </w:r>
      <w:r w:rsidR="006D5A3F">
        <w:rPr>
          <w:rFonts w:ascii="Calibri" w:hAnsi="Calibri" w:cs="Calibri"/>
          <w:color w:val="222222"/>
          <w:shd w:val="clear" w:color="auto" w:fill="FFFFFF"/>
        </w:rPr>
        <w:t>, organizzati in Ambiti territoriali,</w:t>
      </w:r>
      <w:r w:rsidRPr="002E70F6">
        <w:rPr>
          <w:rFonts w:ascii="Calibri" w:hAnsi="Calibri" w:cs="Calibri"/>
          <w:color w:val="222222"/>
          <w:shd w:val="clear" w:color="auto" w:fill="FFFFFF"/>
        </w:rPr>
        <w:t xml:space="preserve"> la gestione operativa delle domande ed il relativo</w:t>
      </w:r>
      <w:r>
        <w:rPr>
          <w:rFonts w:ascii="Calibri" w:hAnsi="Calibri" w:cs="Calibri"/>
          <w:color w:val="222222"/>
          <w:shd w:val="clear" w:color="auto" w:fill="FFFFFF"/>
        </w:rPr>
        <w:t xml:space="preserve"> </w:t>
      </w:r>
      <w:r w:rsidRPr="002E70F6">
        <w:rPr>
          <w:rFonts w:ascii="Calibri" w:hAnsi="Calibri" w:cs="Calibri"/>
          <w:color w:val="222222"/>
          <w:shd w:val="clear" w:color="auto" w:fill="FFFFFF"/>
        </w:rPr>
        <w:t xml:space="preserve">accoglimento/diniego, mentre </w:t>
      </w:r>
      <w:r w:rsidR="006D5A3F">
        <w:rPr>
          <w:rFonts w:ascii="Calibri" w:hAnsi="Calibri" w:cs="Calibri"/>
          <w:color w:val="222222"/>
          <w:shd w:val="clear" w:color="auto" w:fill="FFFFFF"/>
        </w:rPr>
        <w:t>l’INPS effettuerà</w:t>
      </w:r>
      <w:r w:rsidRPr="002E70F6">
        <w:rPr>
          <w:rFonts w:ascii="Calibri" w:hAnsi="Calibri" w:cs="Calibri"/>
          <w:color w:val="222222"/>
          <w:shd w:val="clear" w:color="auto" w:fill="FFFFFF"/>
        </w:rPr>
        <w:t xml:space="preserve"> i controlli delle posizioni dei</w:t>
      </w:r>
      <w:r>
        <w:rPr>
          <w:rFonts w:ascii="Calibri" w:hAnsi="Calibri" w:cs="Calibri"/>
          <w:color w:val="222222"/>
          <w:shd w:val="clear" w:color="auto" w:fill="FFFFFF"/>
        </w:rPr>
        <w:t xml:space="preserve"> </w:t>
      </w:r>
      <w:r w:rsidRPr="002E70F6">
        <w:rPr>
          <w:rFonts w:ascii="Calibri" w:hAnsi="Calibri" w:cs="Calibri"/>
          <w:color w:val="222222"/>
          <w:shd w:val="clear" w:color="auto" w:fill="FFFFFF"/>
        </w:rPr>
        <w:t>soggetti richiedenti per verificare il possesso dei requisiti richiesti.</w:t>
      </w:r>
    </w:p>
    <w:p w:rsidR="002E70F6" w:rsidRDefault="002E70F6" w:rsidP="002E70F6">
      <w:pPr>
        <w:jc w:val="both"/>
        <w:rPr>
          <w:rFonts w:ascii="Calibri" w:hAnsi="Calibri" w:cs="Calibri"/>
          <w:color w:val="222222"/>
          <w:shd w:val="clear" w:color="auto" w:fill="FFFFFF"/>
        </w:rPr>
      </w:pPr>
      <w:r w:rsidRPr="002E70F6">
        <w:rPr>
          <w:rFonts w:ascii="Calibri" w:hAnsi="Calibri" w:cs="Calibri"/>
          <w:color w:val="222222"/>
          <w:shd w:val="clear" w:color="auto" w:fill="FFFFFF"/>
        </w:rPr>
        <w:t xml:space="preserve">I cittadini interessati </w:t>
      </w:r>
      <w:r w:rsidR="006D5A3F">
        <w:rPr>
          <w:rFonts w:ascii="Calibri" w:hAnsi="Calibri" w:cs="Calibri"/>
          <w:color w:val="222222"/>
          <w:shd w:val="clear" w:color="auto" w:fill="FFFFFF"/>
        </w:rPr>
        <w:t>potranno</w:t>
      </w:r>
      <w:r w:rsidRPr="002E70F6">
        <w:rPr>
          <w:rFonts w:ascii="Calibri" w:hAnsi="Calibri" w:cs="Calibri"/>
          <w:color w:val="222222"/>
          <w:shd w:val="clear" w:color="auto" w:fill="FFFFFF"/>
        </w:rPr>
        <w:t xml:space="preserve"> presentare la domanda direttamente al proprio</w:t>
      </w:r>
      <w:r>
        <w:rPr>
          <w:rFonts w:ascii="Calibri" w:hAnsi="Calibri" w:cs="Calibri"/>
          <w:color w:val="222222"/>
          <w:shd w:val="clear" w:color="auto" w:fill="FFFFFF"/>
        </w:rPr>
        <w:t xml:space="preserve"> </w:t>
      </w:r>
      <w:r w:rsidRPr="002E70F6">
        <w:rPr>
          <w:rFonts w:ascii="Calibri" w:hAnsi="Calibri" w:cs="Calibri"/>
          <w:color w:val="222222"/>
          <w:shd w:val="clear" w:color="auto" w:fill="FFFFFF"/>
        </w:rPr>
        <w:t>Comune di appartenenza che, successivamente, provvederà ad inoltrarle all’</w:t>
      </w:r>
      <w:r w:rsidR="00C520F2" w:rsidRPr="002E70F6">
        <w:rPr>
          <w:rFonts w:ascii="Calibri" w:hAnsi="Calibri" w:cs="Calibri"/>
          <w:color w:val="222222"/>
          <w:shd w:val="clear" w:color="auto" w:fill="FFFFFF"/>
        </w:rPr>
        <w:t>INPS</w:t>
      </w:r>
      <w:r w:rsidRPr="002E70F6">
        <w:rPr>
          <w:rFonts w:ascii="Calibri" w:hAnsi="Calibri" w:cs="Calibri"/>
          <w:color w:val="222222"/>
          <w:shd w:val="clear" w:color="auto" w:fill="FFFFFF"/>
        </w:rPr>
        <w:t>, ai fini della</w:t>
      </w:r>
      <w:r>
        <w:rPr>
          <w:rFonts w:ascii="Calibri" w:hAnsi="Calibri" w:cs="Calibri"/>
          <w:color w:val="222222"/>
          <w:shd w:val="clear" w:color="auto" w:fill="FFFFFF"/>
        </w:rPr>
        <w:t xml:space="preserve"> </w:t>
      </w:r>
      <w:r w:rsidRPr="002E70F6">
        <w:rPr>
          <w:rFonts w:ascii="Calibri" w:hAnsi="Calibri" w:cs="Calibri"/>
          <w:color w:val="222222"/>
          <w:shd w:val="clear" w:color="auto" w:fill="FFFFFF"/>
        </w:rPr>
        <w:t>verifica automatica delle condizioni previste dal decreto (ISEE, presenza di eventuali altre</w:t>
      </w:r>
      <w:r>
        <w:rPr>
          <w:rFonts w:ascii="Calibri" w:hAnsi="Calibri" w:cs="Calibri"/>
          <w:color w:val="222222"/>
          <w:shd w:val="clear" w:color="auto" w:fill="FFFFFF"/>
        </w:rPr>
        <w:t xml:space="preserve"> </w:t>
      </w:r>
      <w:r w:rsidRPr="002E70F6">
        <w:rPr>
          <w:rFonts w:ascii="Calibri" w:hAnsi="Calibri" w:cs="Calibri"/>
          <w:color w:val="222222"/>
          <w:shd w:val="clear" w:color="auto" w:fill="FFFFFF"/>
        </w:rPr>
        <w:t>prestazioni di natura assistenziale, situazione lavorativa ecc.) e della conseguente disposizione</w:t>
      </w:r>
      <w:r>
        <w:rPr>
          <w:rFonts w:ascii="Calibri" w:hAnsi="Calibri" w:cs="Calibri"/>
          <w:color w:val="222222"/>
          <w:shd w:val="clear" w:color="auto" w:fill="FFFFFF"/>
        </w:rPr>
        <w:t xml:space="preserve"> </w:t>
      </w:r>
      <w:r w:rsidRPr="002E70F6">
        <w:rPr>
          <w:rFonts w:ascii="Calibri" w:hAnsi="Calibri" w:cs="Calibri"/>
          <w:color w:val="222222"/>
          <w:shd w:val="clear" w:color="auto" w:fill="FFFFFF"/>
        </w:rPr>
        <w:t>dei benefici economici, che saranno erogati dal Gestore del servizio attraverso una Carta</w:t>
      </w:r>
      <w:r>
        <w:rPr>
          <w:rFonts w:ascii="Calibri" w:hAnsi="Calibri" w:cs="Calibri"/>
          <w:color w:val="222222"/>
          <w:shd w:val="clear" w:color="auto" w:fill="FFFFFF"/>
        </w:rPr>
        <w:t xml:space="preserve"> </w:t>
      </w:r>
      <w:r w:rsidRPr="002E70F6">
        <w:rPr>
          <w:rFonts w:ascii="Calibri" w:hAnsi="Calibri" w:cs="Calibri"/>
          <w:color w:val="222222"/>
          <w:shd w:val="clear" w:color="auto" w:fill="FFFFFF"/>
        </w:rPr>
        <w:t>precaricata.</w:t>
      </w:r>
    </w:p>
    <w:p w:rsidR="00181532" w:rsidRPr="00181532" w:rsidRDefault="00181532" w:rsidP="00181532">
      <w:pPr>
        <w:jc w:val="both"/>
        <w:rPr>
          <w:rFonts w:ascii="Calibri" w:hAnsi="Calibri" w:cs="Calibri"/>
          <w:color w:val="222222"/>
          <w:shd w:val="clear" w:color="auto" w:fill="FFFFFF"/>
        </w:rPr>
      </w:pPr>
      <w:r>
        <w:rPr>
          <w:rFonts w:ascii="Calibri" w:hAnsi="Calibri" w:cs="Calibri"/>
          <w:color w:val="222222"/>
          <w:shd w:val="clear" w:color="auto" w:fill="FFFFFF"/>
        </w:rPr>
        <w:t>Possono presentare domanda di accesso i cittadini in possesso dei seguenti requisiti:</w:t>
      </w:r>
    </w:p>
    <w:p w:rsidR="00181532" w:rsidRPr="00181532" w:rsidRDefault="00181532" w:rsidP="00181532">
      <w:pPr>
        <w:pStyle w:val="Paragrafoelenco"/>
        <w:numPr>
          <w:ilvl w:val="0"/>
          <w:numId w:val="6"/>
        </w:numPr>
        <w:jc w:val="both"/>
        <w:rPr>
          <w:rFonts w:ascii="Calibri" w:hAnsi="Calibri" w:cs="Calibri"/>
          <w:color w:val="222222"/>
          <w:shd w:val="clear" w:color="auto" w:fill="FFFFFF"/>
        </w:rPr>
      </w:pPr>
      <w:r w:rsidRPr="00181532">
        <w:rPr>
          <w:rFonts w:ascii="Calibri" w:hAnsi="Calibri" w:cs="Calibri"/>
          <w:color w:val="222222"/>
          <w:shd w:val="clear" w:color="auto" w:fill="FFFFFF"/>
        </w:rPr>
        <w:t>essere cittadino italiano o comunitario o suo familiare titolare del diritto di soggiorno o del diritto di soggiorno permanente, ovvero cittadino straniero in possesso del permesso di soggiorno CE per soggiornanti di lungo periodo;</w:t>
      </w:r>
    </w:p>
    <w:p w:rsidR="00181532" w:rsidRPr="00181532" w:rsidRDefault="00181532" w:rsidP="00181532">
      <w:pPr>
        <w:pStyle w:val="Paragrafoelenco"/>
        <w:numPr>
          <w:ilvl w:val="0"/>
          <w:numId w:val="6"/>
        </w:numPr>
        <w:jc w:val="both"/>
        <w:rPr>
          <w:rFonts w:ascii="Calibri" w:hAnsi="Calibri" w:cs="Calibri"/>
          <w:color w:val="222222"/>
          <w:shd w:val="clear" w:color="auto" w:fill="FFFFFF"/>
        </w:rPr>
      </w:pPr>
      <w:r w:rsidRPr="00181532">
        <w:rPr>
          <w:rFonts w:ascii="Calibri" w:hAnsi="Calibri" w:cs="Calibri"/>
          <w:color w:val="222222"/>
          <w:shd w:val="clear" w:color="auto" w:fill="FFFFFF"/>
        </w:rPr>
        <w:t xml:space="preserve">essere residente in Italia da almeno 2 anni; </w:t>
      </w:r>
    </w:p>
    <w:p w:rsidR="00181532" w:rsidRPr="00181532" w:rsidRDefault="00181532" w:rsidP="00181532">
      <w:pPr>
        <w:pStyle w:val="Paragrafoelenco"/>
        <w:numPr>
          <w:ilvl w:val="0"/>
          <w:numId w:val="6"/>
        </w:numPr>
        <w:jc w:val="both"/>
        <w:rPr>
          <w:rFonts w:ascii="Calibri" w:hAnsi="Calibri" w:cs="Calibri"/>
          <w:color w:val="222222"/>
          <w:shd w:val="clear" w:color="auto" w:fill="FFFFFF"/>
        </w:rPr>
      </w:pPr>
      <w:r w:rsidRPr="00181532">
        <w:rPr>
          <w:rFonts w:ascii="Calibri" w:hAnsi="Calibri" w:cs="Calibri"/>
          <w:b/>
          <w:color w:val="222222"/>
          <w:shd w:val="clear" w:color="auto" w:fill="FFFFFF"/>
        </w:rPr>
        <w:t>Requisiti familiari</w:t>
      </w:r>
      <w:r w:rsidRPr="00181532">
        <w:rPr>
          <w:rFonts w:ascii="Calibri" w:hAnsi="Calibri" w:cs="Calibri"/>
          <w:color w:val="222222"/>
          <w:shd w:val="clear" w:color="auto" w:fill="FFFFFF"/>
        </w:rPr>
        <w:t>: presenza di almeno un componente minorenne o di un figlio disabile, ovvero di una donna in stato di gravidanza accertata (nel caso in cui sia l'unico requisito familiare posseduto, la domanda può essere presentata non prima di quattro mesi dalla data presunta del parto e deve essere corredata da documentazione medica rilasciata da una struttura pubblica);</w:t>
      </w:r>
    </w:p>
    <w:p w:rsidR="00181532" w:rsidRDefault="00181532" w:rsidP="00181532">
      <w:pPr>
        <w:pStyle w:val="Paragrafoelenco"/>
        <w:numPr>
          <w:ilvl w:val="0"/>
          <w:numId w:val="6"/>
        </w:numPr>
        <w:jc w:val="both"/>
        <w:rPr>
          <w:rFonts w:ascii="Calibri" w:hAnsi="Calibri" w:cs="Calibri"/>
          <w:color w:val="222222"/>
          <w:shd w:val="clear" w:color="auto" w:fill="FFFFFF"/>
        </w:rPr>
      </w:pPr>
      <w:r w:rsidRPr="00181532">
        <w:rPr>
          <w:rFonts w:ascii="Calibri" w:hAnsi="Calibri" w:cs="Calibri"/>
          <w:b/>
          <w:color w:val="222222"/>
          <w:shd w:val="clear" w:color="auto" w:fill="FFFFFF"/>
        </w:rPr>
        <w:t>Requisiti economici</w:t>
      </w:r>
      <w:r w:rsidRPr="00181532">
        <w:rPr>
          <w:rFonts w:ascii="Calibri" w:hAnsi="Calibri" w:cs="Calibri"/>
          <w:color w:val="222222"/>
          <w:shd w:val="clear" w:color="auto" w:fill="FFFFFF"/>
        </w:rPr>
        <w:t>: ISEE inferiore o uguale a 3mila euro;</w:t>
      </w:r>
    </w:p>
    <w:p w:rsidR="00181532" w:rsidRDefault="00181532" w:rsidP="00181532">
      <w:pPr>
        <w:pStyle w:val="Paragrafoelenco"/>
        <w:numPr>
          <w:ilvl w:val="0"/>
          <w:numId w:val="6"/>
        </w:numPr>
        <w:jc w:val="both"/>
        <w:rPr>
          <w:rFonts w:ascii="Calibri" w:hAnsi="Calibri" w:cs="Calibri"/>
          <w:color w:val="222222"/>
          <w:shd w:val="clear" w:color="auto" w:fill="FFFFFF"/>
        </w:rPr>
      </w:pPr>
      <w:r>
        <w:rPr>
          <w:rFonts w:ascii="Calibri" w:hAnsi="Calibri" w:cs="Calibri"/>
          <w:color w:val="222222"/>
          <w:shd w:val="clear" w:color="auto" w:fill="FFFFFF"/>
        </w:rPr>
        <w:t>n</w:t>
      </w:r>
      <w:r w:rsidRPr="00181532">
        <w:rPr>
          <w:rFonts w:ascii="Calibri" w:hAnsi="Calibri" w:cs="Calibri"/>
          <w:color w:val="222222"/>
          <w:shd w:val="clear" w:color="auto" w:fill="FFFFFF"/>
        </w:rPr>
        <w:t>on beneficiare di altri trattamenti economici rilevanti: il valore complessivo di altri trattamenti economici eventualmente percepiti, di natura previdenziale, indennitaria e assistenziale, deve essere inferiore a euro 600 mensili;</w:t>
      </w:r>
    </w:p>
    <w:p w:rsidR="00181532" w:rsidRDefault="00181532" w:rsidP="00181532">
      <w:pPr>
        <w:pStyle w:val="Paragrafoelenco"/>
        <w:numPr>
          <w:ilvl w:val="0"/>
          <w:numId w:val="6"/>
        </w:numPr>
        <w:jc w:val="both"/>
        <w:rPr>
          <w:rFonts w:ascii="Calibri" w:hAnsi="Calibri" w:cs="Calibri"/>
          <w:color w:val="222222"/>
          <w:shd w:val="clear" w:color="auto" w:fill="FFFFFF"/>
        </w:rPr>
      </w:pPr>
      <w:r w:rsidRPr="00181532">
        <w:rPr>
          <w:rFonts w:ascii="Calibri" w:hAnsi="Calibri" w:cs="Calibri"/>
          <w:color w:val="222222"/>
          <w:shd w:val="clear" w:color="auto" w:fill="FFFFFF"/>
        </w:rPr>
        <w:t>non beneficiare di strumenti di sostegno al reddito dei disoccupati: non può accedere al SIA chi è già beneficiario della NASPI, dell'ASDI o altri strumenti di sostegno al reddito dei disoccupati;</w:t>
      </w:r>
    </w:p>
    <w:p w:rsidR="00181532" w:rsidRPr="00181532" w:rsidRDefault="00181532" w:rsidP="00181532">
      <w:pPr>
        <w:pStyle w:val="Paragrafoelenco"/>
        <w:numPr>
          <w:ilvl w:val="0"/>
          <w:numId w:val="6"/>
        </w:numPr>
        <w:jc w:val="both"/>
        <w:rPr>
          <w:rFonts w:ascii="Calibri" w:hAnsi="Calibri" w:cs="Calibri"/>
          <w:color w:val="222222"/>
          <w:shd w:val="clear" w:color="auto" w:fill="FFFFFF"/>
        </w:rPr>
      </w:pPr>
      <w:r>
        <w:rPr>
          <w:rFonts w:ascii="Calibri" w:hAnsi="Calibri" w:cs="Calibri"/>
          <w:color w:val="222222"/>
          <w:shd w:val="clear" w:color="auto" w:fill="FFFFFF"/>
        </w:rPr>
        <w:t>a</w:t>
      </w:r>
      <w:r w:rsidRPr="00181532">
        <w:rPr>
          <w:rFonts w:ascii="Calibri" w:hAnsi="Calibri" w:cs="Calibri"/>
          <w:color w:val="222222"/>
          <w:shd w:val="clear" w:color="auto" w:fill="FFFFFF"/>
        </w:rPr>
        <w:t xml:space="preserve">ssenza di beni durevoli di valore: nessun componente deve possedere autoveicoli immatricolati la prima volta nei 12 mesi antecedenti la domanda oppure autoveicoli di </w:t>
      </w:r>
      <w:r w:rsidRPr="00181532">
        <w:rPr>
          <w:rFonts w:ascii="Calibri" w:hAnsi="Calibri" w:cs="Calibri"/>
          <w:color w:val="222222"/>
          <w:shd w:val="clear" w:color="auto" w:fill="FFFFFF"/>
        </w:rPr>
        <w:lastRenderedPageBreak/>
        <w:t xml:space="preserve">cilindrata superiore a 1.300 cc o motoveicoli di cilindrata superiore a 250 cc immatricolati nei </w:t>
      </w:r>
      <w:r w:rsidR="007F7C6C">
        <w:rPr>
          <w:rFonts w:ascii="Calibri" w:hAnsi="Calibri" w:cs="Calibri"/>
          <w:color w:val="222222"/>
          <w:shd w:val="clear" w:color="auto" w:fill="FFFFFF"/>
        </w:rPr>
        <w:t>tre anni antecedenti la domanda.</w:t>
      </w:r>
    </w:p>
    <w:p w:rsidR="002E70F6" w:rsidRDefault="002E70F6" w:rsidP="002E70F6">
      <w:pPr>
        <w:jc w:val="both"/>
        <w:rPr>
          <w:rFonts w:ascii="Calibri" w:hAnsi="Calibri" w:cs="Calibri"/>
          <w:color w:val="222222"/>
          <w:shd w:val="clear" w:color="auto" w:fill="FFFFFF"/>
        </w:rPr>
      </w:pPr>
    </w:p>
    <w:p w:rsidR="00600126" w:rsidRPr="00512727" w:rsidRDefault="00600126" w:rsidP="002E70F6">
      <w:pPr>
        <w:jc w:val="both"/>
        <w:rPr>
          <w:rFonts w:ascii="Calibri" w:hAnsi="Calibri" w:cs="Calibri"/>
          <w:color w:val="222222"/>
          <w:shd w:val="clear" w:color="auto" w:fill="FFFFFF"/>
        </w:rPr>
      </w:pPr>
      <w:r w:rsidRPr="00512727">
        <w:rPr>
          <w:rFonts w:ascii="Calibri" w:hAnsi="Calibri" w:cs="Calibri"/>
          <w:color w:val="222222"/>
          <w:shd w:val="clear" w:color="auto" w:fill="FFFFFF"/>
        </w:rPr>
        <w:t>Per i comuni dell’Ambito S07 i cittadini possono rivolgersi per informazioni e supporto alla compilazione della domanda</w:t>
      </w:r>
      <w:r w:rsidR="002813FE" w:rsidRPr="00512727">
        <w:rPr>
          <w:rFonts w:ascii="Calibri" w:hAnsi="Calibri" w:cs="Calibri"/>
          <w:color w:val="222222"/>
          <w:shd w:val="clear" w:color="auto" w:fill="FFFFFF"/>
        </w:rPr>
        <w:t>:</w:t>
      </w:r>
    </w:p>
    <w:p w:rsidR="00600126" w:rsidRPr="00512727" w:rsidRDefault="00600126" w:rsidP="00512727">
      <w:pPr>
        <w:pStyle w:val="Paragrafoelenco"/>
        <w:numPr>
          <w:ilvl w:val="0"/>
          <w:numId w:val="5"/>
        </w:numPr>
        <w:jc w:val="both"/>
        <w:rPr>
          <w:rFonts w:ascii="Calibri" w:hAnsi="Calibri" w:cs="Calibri"/>
          <w:color w:val="222222"/>
          <w:shd w:val="clear" w:color="auto" w:fill="FFFFFF"/>
        </w:rPr>
      </w:pPr>
      <w:r w:rsidRPr="00512727">
        <w:rPr>
          <w:rFonts w:ascii="Calibri" w:hAnsi="Calibri" w:cs="Calibri"/>
          <w:color w:val="222222"/>
          <w:shd w:val="clear" w:color="auto" w:fill="FFFFFF"/>
        </w:rPr>
        <w:t>agli Assistenti sociali del Servizio Sociale profes</w:t>
      </w:r>
      <w:r w:rsidR="00181532">
        <w:rPr>
          <w:rFonts w:ascii="Calibri" w:hAnsi="Calibri" w:cs="Calibri"/>
          <w:color w:val="222222"/>
          <w:shd w:val="clear" w:color="auto" w:fill="FFFFFF"/>
        </w:rPr>
        <w:t>sionale presenti in ogni comune;</w:t>
      </w:r>
    </w:p>
    <w:p w:rsidR="00600126" w:rsidRPr="00512727" w:rsidRDefault="00600126" w:rsidP="00512727">
      <w:pPr>
        <w:pStyle w:val="Paragrafoelenco"/>
        <w:numPr>
          <w:ilvl w:val="0"/>
          <w:numId w:val="5"/>
        </w:numPr>
        <w:jc w:val="both"/>
        <w:rPr>
          <w:rFonts w:ascii="Calibri" w:hAnsi="Calibri" w:cs="Calibri"/>
          <w:color w:val="222222"/>
          <w:shd w:val="clear" w:color="auto" w:fill="FFFFFF"/>
        </w:rPr>
      </w:pPr>
      <w:r w:rsidRPr="00512727">
        <w:rPr>
          <w:rFonts w:ascii="Calibri" w:hAnsi="Calibri" w:cs="Calibri"/>
          <w:color w:val="222222"/>
          <w:shd w:val="clear" w:color="auto" w:fill="FFFFFF"/>
        </w:rPr>
        <w:t>all’Ufficio di Piano presso il comune Roccadaspide – comune capofila dell’Ambito S07 – in via G. Giuliani n. 6 – 1° piano – Palazzo comunale</w:t>
      </w:r>
      <w:r w:rsidR="007C3D37" w:rsidRPr="00512727">
        <w:rPr>
          <w:rFonts w:ascii="Calibri" w:hAnsi="Calibri" w:cs="Calibri"/>
          <w:color w:val="222222"/>
          <w:shd w:val="clear" w:color="auto" w:fill="FFFFFF"/>
        </w:rPr>
        <w:t xml:space="preserve"> – tel.</w:t>
      </w:r>
      <w:r w:rsidR="00512727" w:rsidRPr="00512727">
        <w:rPr>
          <w:rFonts w:ascii="Calibri" w:hAnsi="Calibri" w:cs="Calibri"/>
          <w:color w:val="222222"/>
          <w:shd w:val="clear" w:color="auto" w:fill="FFFFFF"/>
        </w:rPr>
        <w:t xml:space="preserve"> 0828 1994070 </w:t>
      </w:r>
      <w:r w:rsidR="00512727">
        <w:rPr>
          <w:rFonts w:ascii="Calibri" w:hAnsi="Calibri" w:cs="Calibri"/>
          <w:color w:val="222222"/>
          <w:shd w:val="clear" w:color="auto" w:fill="FFFFFF"/>
        </w:rPr>
        <w:t>– lunedì, martedì, mercoledì e venerdì dalle ore 09.00 alle ore 12.00.</w:t>
      </w:r>
    </w:p>
    <w:p w:rsidR="002E70F6" w:rsidRPr="00512727" w:rsidRDefault="002E70F6" w:rsidP="00F12FA3">
      <w:pPr>
        <w:jc w:val="both"/>
        <w:rPr>
          <w:rFonts w:ascii="Calibri" w:hAnsi="Calibri" w:cs="Calibri"/>
          <w:color w:val="222222"/>
          <w:shd w:val="clear" w:color="auto" w:fill="FFFFFF"/>
        </w:rPr>
      </w:pPr>
    </w:p>
    <w:p w:rsidR="002813FE" w:rsidRDefault="002813FE" w:rsidP="002813FE">
      <w:pPr>
        <w:pStyle w:val="Paragrafoelenco"/>
        <w:ind w:left="0" w:right="-1"/>
        <w:jc w:val="both"/>
        <w:rPr>
          <w:rFonts w:ascii="Calibri" w:hAnsi="Calibri" w:cs="Calibri"/>
          <w:color w:val="222222"/>
          <w:shd w:val="clear" w:color="auto" w:fill="FFFFFF"/>
        </w:rPr>
      </w:pPr>
      <w:r>
        <w:rPr>
          <w:rFonts w:ascii="Calibri" w:hAnsi="Calibri" w:cs="Calibri"/>
          <w:color w:val="222222"/>
          <w:shd w:val="clear" w:color="auto" w:fill="FFFFFF"/>
        </w:rPr>
        <w:t xml:space="preserve">Ulteriori informazioni sul sito dell’INPS </w:t>
      </w:r>
      <w:hyperlink r:id="rId7" w:history="1">
        <w:r w:rsidRPr="00617642">
          <w:rPr>
            <w:rStyle w:val="Collegamentoipertestuale"/>
            <w:rFonts w:ascii="Calibri" w:hAnsi="Calibri" w:cs="Calibri"/>
            <w:shd w:val="clear" w:color="auto" w:fill="FFFFFF"/>
          </w:rPr>
          <w:t>www.inps.it</w:t>
        </w:r>
      </w:hyperlink>
      <w:r>
        <w:rPr>
          <w:rFonts w:ascii="Calibri" w:hAnsi="Calibri" w:cs="Calibri"/>
          <w:color w:val="222222"/>
          <w:shd w:val="clear" w:color="auto" w:fill="FFFFFF"/>
        </w:rPr>
        <w:t xml:space="preserve"> e sul sito del Ministero del Lavoro e delle Politiche Sociali </w:t>
      </w:r>
      <w:hyperlink r:id="rId8" w:history="1">
        <w:r w:rsidRPr="00BA02C1">
          <w:rPr>
            <w:rStyle w:val="Collegamentoipertestuale"/>
            <w:rFonts w:ascii="Calibri" w:hAnsi="Calibri" w:cs="Calibri"/>
            <w:shd w:val="clear" w:color="auto" w:fill="FFFFFF"/>
          </w:rPr>
          <w:t>www.lavoro.gov.it</w:t>
        </w:r>
      </w:hyperlink>
      <w:r>
        <w:rPr>
          <w:rFonts w:ascii="Calibri" w:hAnsi="Calibri" w:cs="Calibri"/>
          <w:color w:val="222222"/>
          <w:shd w:val="clear" w:color="auto" w:fill="FFFFFF"/>
        </w:rPr>
        <w:t xml:space="preserve">. </w:t>
      </w:r>
    </w:p>
    <w:p w:rsidR="00512727" w:rsidRDefault="00512727" w:rsidP="002813FE">
      <w:pPr>
        <w:jc w:val="both"/>
        <w:rPr>
          <w:rFonts w:ascii="Calibri" w:hAnsi="Calibri" w:cs="Calibri"/>
          <w:color w:val="222222"/>
          <w:shd w:val="clear" w:color="auto" w:fill="FFFFFF"/>
        </w:rPr>
      </w:pPr>
    </w:p>
    <w:p w:rsidR="007044CA" w:rsidRDefault="007044CA">
      <w:pPr>
        <w:spacing w:after="200" w:line="276" w:lineRule="auto"/>
        <w:rPr>
          <w:b/>
          <w:sz w:val="28"/>
        </w:rPr>
      </w:pPr>
    </w:p>
    <w:sectPr w:rsidR="007044CA" w:rsidSect="00C15AD0">
      <w:footerReference w:type="default" r:id="rId9"/>
      <w:headerReference w:type="first" r:id="rId10"/>
      <w:footerReference w:type="first" r:id="rId11"/>
      <w:pgSz w:w="11906" w:h="16838"/>
      <w:pgMar w:top="1276" w:right="851" w:bottom="720" w:left="1134" w:header="709"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BD2" w:rsidRDefault="00455BD2" w:rsidP="00B872F1">
      <w:r>
        <w:separator/>
      </w:r>
    </w:p>
  </w:endnote>
  <w:endnote w:type="continuationSeparator" w:id="0">
    <w:p w:rsidR="00455BD2" w:rsidRDefault="00455BD2" w:rsidP="00B8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2149059"/>
      <w:docPartObj>
        <w:docPartGallery w:val="Page Numbers (Bottom of Page)"/>
        <w:docPartUnique/>
      </w:docPartObj>
    </w:sdtPr>
    <w:sdtEndPr/>
    <w:sdtContent>
      <w:sdt>
        <w:sdtPr>
          <w:rPr>
            <w:sz w:val="20"/>
          </w:rPr>
          <w:id w:val="104734545"/>
          <w:docPartObj>
            <w:docPartGallery w:val="Page Numbers (Top of Page)"/>
            <w:docPartUnique/>
          </w:docPartObj>
        </w:sdtPr>
        <w:sdtEndPr/>
        <w:sdtContent>
          <w:p w:rsidR="00F02674" w:rsidRPr="00F02674" w:rsidRDefault="00F02674" w:rsidP="00F02674">
            <w:pPr>
              <w:pStyle w:val="Pidipagina"/>
              <w:jc w:val="center"/>
              <w:rPr>
                <w:sz w:val="20"/>
              </w:rPr>
            </w:pPr>
            <w:r w:rsidRPr="00F02674">
              <w:rPr>
                <w:sz w:val="20"/>
              </w:rPr>
              <w:t xml:space="preserve">Pagina </w:t>
            </w:r>
            <w:r w:rsidR="00DE47EF" w:rsidRPr="00F02674">
              <w:rPr>
                <w:b/>
                <w:sz w:val="20"/>
              </w:rPr>
              <w:fldChar w:fldCharType="begin"/>
            </w:r>
            <w:r w:rsidRPr="00F02674">
              <w:rPr>
                <w:b/>
                <w:sz w:val="20"/>
              </w:rPr>
              <w:instrText>PAGE</w:instrText>
            </w:r>
            <w:r w:rsidR="00DE47EF" w:rsidRPr="00F02674">
              <w:rPr>
                <w:b/>
                <w:sz w:val="20"/>
              </w:rPr>
              <w:fldChar w:fldCharType="separate"/>
            </w:r>
            <w:r w:rsidR="00B2223C">
              <w:rPr>
                <w:b/>
                <w:noProof/>
                <w:sz w:val="20"/>
              </w:rPr>
              <w:t>2</w:t>
            </w:r>
            <w:r w:rsidR="00DE47EF" w:rsidRPr="00F02674">
              <w:rPr>
                <w:b/>
                <w:sz w:val="20"/>
              </w:rPr>
              <w:fldChar w:fldCharType="end"/>
            </w:r>
            <w:r w:rsidRPr="00F02674">
              <w:rPr>
                <w:sz w:val="20"/>
              </w:rPr>
              <w:t xml:space="preserve"> di </w:t>
            </w:r>
            <w:r w:rsidR="00DE47EF" w:rsidRPr="00F02674">
              <w:rPr>
                <w:b/>
                <w:sz w:val="20"/>
              </w:rPr>
              <w:fldChar w:fldCharType="begin"/>
            </w:r>
            <w:r w:rsidRPr="00F02674">
              <w:rPr>
                <w:b/>
                <w:sz w:val="20"/>
              </w:rPr>
              <w:instrText>NUMPAGES</w:instrText>
            </w:r>
            <w:r w:rsidR="00DE47EF" w:rsidRPr="00F02674">
              <w:rPr>
                <w:b/>
                <w:sz w:val="20"/>
              </w:rPr>
              <w:fldChar w:fldCharType="separate"/>
            </w:r>
            <w:r w:rsidR="00B2223C">
              <w:rPr>
                <w:b/>
                <w:noProof/>
                <w:sz w:val="20"/>
              </w:rPr>
              <w:t>2</w:t>
            </w:r>
            <w:r w:rsidR="00DE47EF" w:rsidRPr="00F02674">
              <w:rPr>
                <w:b/>
                <w:sz w:val="20"/>
              </w:rPr>
              <w:fldChar w:fldCharType="end"/>
            </w:r>
          </w:p>
        </w:sdtContent>
      </w:sdt>
    </w:sdtContent>
  </w:sdt>
  <w:p w:rsidR="00F02674" w:rsidRDefault="00F026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F4C" w:rsidRDefault="00B2223C" w:rsidP="00C15AD0">
    <w:pPr>
      <w:pStyle w:val="Intestazione"/>
      <w:tabs>
        <w:tab w:val="left" w:pos="0"/>
      </w:tabs>
      <w:jc w:val="center"/>
      <w:rPr>
        <w:sz w:val="18"/>
        <w:szCs w:val="18"/>
      </w:rPr>
    </w:pPr>
    <w:r>
      <w:rPr>
        <w:noProof/>
        <w:sz w:val="18"/>
        <w:szCs w:val="18"/>
      </w:rPr>
      <mc:AlternateContent>
        <mc:Choice Requires="wps">
          <w:drawing>
            <wp:anchor distT="0" distB="0" distL="114300" distR="114300" simplePos="0" relativeHeight="251664384" behindDoc="0" locked="0" layoutInCell="1" allowOverlap="1">
              <wp:simplePos x="0" y="0"/>
              <wp:positionH relativeFrom="column">
                <wp:posOffset>1075690</wp:posOffset>
              </wp:positionH>
              <wp:positionV relativeFrom="paragraph">
                <wp:posOffset>86995</wp:posOffset>
              </wp:positionV>
              <wp:extent cx="4147820" cy="8255"/>
              <wp:effectExtent l="8890" t="1079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478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36D4E" id="_x0000_t32" coordsize="21600,21600" o:spt="32" o:oned="t" path="m,l21600,21600e" filled="f">
              <v:path arrowok="t" fillok="f" o:connecttype="none"/>
              <o:lock v:ext="edit" shapetype="t"/>
            </v:shapetype>
            <v:shape id="AutoShape 1" o:spid="_x0000_s1026" type="#_x0000_t32" style="position:absolute;margin-left:84.7pt;margin-top:6.85pt;width:326.6pt;height:.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"/>
          </w:pict>
        </mc:Fallback>
      </mc:AlternateContent>
    </w:r>
  </w:p>
  <w:p w:rsidR="00C15AD0" w:rsidRPr="00B872F1" w:rsidRDefault="00C15AD0" w:rsidP="00C15AD0">
    <w:pPr>
      <w:pStyle w:val="Intestazione"/>
      <w:tabs>
        <w:tab w:val="left" w:pos="0"/>
      </w:tabs>
      <w:jc w:val="center"/>
      <w:rPr>
        <w:rFonts w:eastAsia="Arial Unicode MS"/>
        <w:sz w:val="18"/>
        <w:szCs w:val="18"/>
      </w:rPr>
    </w:pPr>
    <w:r w:rsidRPr="00B872F1">
      <w:rPr>
        <w:sz w:val="18"/>
        <w:szCs w:val="18"/>
      </w:rPr>
      <w:t>Via G. Giuliani n, 6 - 84069 Roccadaspide(SA) – Tel. 0828 1994070</w:t>
    </w:r>
    <w:r w:rsidR="00E83966">
      <w:rPr>
        <w:sz w:val="18"/>
        <w:szCs w:val="18"/>
      </w:rPr>
      <w:t xml:space="preserve"> Fax 0828 </w:t>
    </w:r>
    <w:r>
      <w:rPr>
        <w:sz w:val="18"/>
        <w:szCs w:val="18"/>
      </w:rPr>
      <w:t>948237</w:t>
    </w:r>
  </w:p>
  <w:p w:rsidR="00C15AD0" w:rsidRPr="00B872F1" w:rsidRDefault="00C15AD0" w:rsidP="00C15AD0">
    <w:pPr>
      <w:pStyle w:val="Pidipagina"/>
      <w:jc w:val="center"/>
      <w:rPr>
        <w:sz w:val="18"/>
        <w:szCs w:val="18"/>
        <w:u w:val="single"/>
      </w:rPr>
    </w:pPr>
    <w:r w:rsidRPr="00B872F1">
      <w:rPr>
        <w:sz w:val="18"/>
        <w:szCs w:val="18"/>
        <w:u w:val="single"/>
      </w:rPr>
      <w:t>pianosocialedizonas07@gmail.com</w:t>
    </w:r>
    <w:r w:rsidRPr="00B872F1">
      <w:rPr>
        <w:sz w:val="18"/>
        <w:szCs w:val="18"/>
      </w:rPr>
      <w:t xml:space="preserve"> </w:t>
    </w:r>
    <w:r>
      <w:rPr>
        <w:sz w:val="18"/>
        <w:szCs w:val="18"/>
      </w:rPr>
      <w:t xml:space="preserve">- </w:t>
    </w:r>
    <w:r w:rsidRPr="00B872F1">
      <w:rPr>
        <w:sz w:val="18"/>
        <w:szCs w:val="18"/>
        <w:u w:val="single"/>
      </w:rPr>
      <w:t>protocollo@pec.comune.roccadaspide.sa.it</w:t>
    </w:r>
  </w:p>
  <w:p w:rsidR="00C15AD0" w:rsidRDefault="00C15A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BD2" w:rsidRDefault="00455BD2" w:rsidP="00B872F1">
      <w:r>
        <w:separator/>
      </w:r>
    </w:p>
  </w:footnote>
  <w:footnote w:type="continuationSeparator" w:id="0">
    <w:p w:rsidR="00455BD2" w:rsidRDefault="00455BD2" w:rsidP="00B8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D0" w:rsidRDefault="00C15AD0" w:rsidP="00C15AD0">
    <w:pPr>
      <w:pStyle w:val="Intestazione"/>
      <w:tabs>
        <w:tab w:val="left" w:pos="0"/>
        <w:tab w:val="center" w:pos="5173"/>
      </w:tabs>
      <w:jc w:val="center"/>
      <w:rPr>
        <w:rFonts w:eastAsia="Arial Unicode MS"/>
        <w:b/>
        <w:smallCaps/>
        <w:sz w:val="40"/>
        <w:szCs w:val="40"/>
      </w:rPr>
    </w:pPr>
    <w:r>
      <w:rPr>
        <w:rFonts w:ascii="Perpetua" w:eastAsia="Arial Unicode MS" w:hAnsi="Perpetua"/>
        <w:b/>
        <w:smallCaps/>
        <w:noProof/>
        <w:sz w:val="40"/>
        <w:szCs w:val="40"/>
      </w:rPr>
      <w:drawing>
        <wp:anchor distT="0" distB="0" distL="114300" distR="114300" simplePos="0" relativeHeight="251662336" behindDoc="1" locked="0" layoutInCell="1" allowOverlap="1">
          <wp:simplePos x="0" y="0"/>
          <wp:positionH relativeFrom="column">
            <wp:posOffset>-36022</wp:posOffset>
          </wp:positionH>
          <wp:positionV relativeFrom="paragraph">
            <wp:posOffset>48549</wp:posOffset>
          </wp:positionV>
          <wp:extent cx="787285" cy="972589"/>
          <wp:effectExtent l="19050" t="0" r="0" b="0"/>
          <wp:wrapNone/>
          <wp:docPr id="5" name="Immagine 2" descr="Stemma Roccadasp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Roccadaspide"/>
                  <pic:cNvPicPr>
                    <a:picLocks noChangeAspect="1" noChangeArrowheads="1"/>
                  </pic:cNvPicPr>
                </pic:nvPicPr>
                <pic:blipFill>
                  <a:blip r:embed="rId1" cstate="print"/>
                  <a:stretch>
                    <a:fillRect/>
                  </a:stretch>
                </pic:blipFill>
                <pic:spPr bwMode="auto">
                  <a:xfrm>
                    <a:off x="0" y="0"/>
                    <a:ext cx="787285" cy="972589"/>
                  </a:xfrm>
                  <a:prstGeom prst="rect">
                    <a:avLst/>
                  </a:prstGeom>
                  <a:noFill/>
                  <a:ln>
                    <a:noFill/>
                  </a:ln>
                </pic:spPr>
              </pic:pic>
            </a:graphicData>
          </a:graphic>
        </wp:anchor>
      </w:drawing>
    </w:r>
    <w:r>
      <w:rPr>
        <w:rFonts w:ascii="Perpetua" w:eastAsia="Arial Unicode MS" w:hAnsi="Perpetua"/>
        <w:b/>
        <w:smallCaps/>
        <w:noProof/>
        <w:sz w:val="40"/>
        <w:szCs w:val="40"/>
      </w:rPr>
      <w:drawing>
        <wp:anchor distT="0" distB="0" distL="114300" distR="114300" simplePos="0" relativeHeight="251663360" behindDoc="1" locked="0" layoutInCell="1" allowOverlap="1">
          <wp:simplePos x="0" y="0"/>
          <wp:positionH relativeFrom="column">
            <wp:posOffset>5442066</wp:posOffset>
          </wp:positionH>
          <wp:positionV relativeFrom="paragraph">
            <wp:posOffset>98425</wp:posOffset>
          </wp:positionV>
          <wp:extent cx="1036666" cy="980902"/>
          <wp:effectExtent l="19050" t="0" r="0" b="0"/>
          <wp:wrapNone/>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stretch>
                    <a:fillRect/>
                  </a:stretch>
                </pic:blipFill>
                <pic:spPr bwMode="auto">
                  <a:xfrm>
                    <a:off x="0" y="0"/>
                    <a:ext cx="1036666" cy="980902"/>
                  </a:xfrm>
                  <a:prstGeom prst="rect">
                    <a:avLst/>
                  </a:prstGeom>
                  <a:noFill/>
                  <a:ln>
                    <a:noFill/>
                  </a:ln>
                </pic:spPr>
              </pic:pic>
            </a:graphicData>
          </a:graphic>
        </wp:anchor>
      </w:drawing>
    </w:r>
    <w:r w:rsidRPr="00B872F1">
      <w:rPr>
        <w:rFonts w:eastAsia="Arial Unicode MS"/>
        <w:b/>
        <w:smallCaps/>
        <w:sz w:val="40"/>
        <w:szCs w:val="40"/>
      </w:rPr>
      <w:t>Piano di Zona dei Servizi Sociali</w:t>
    </w:r>
  </w:p>
  <w:p w:rsidR="00C15AD0" w:rsidRPr="00C15AD0" w:rsidRDefault="00C15AD0" w:rsidP="00C15AD0">
    <w:pPr>
      <w:pStyle w:val="Intestazione"/>
      <w:tabs>
        <w:tab w:val="left" w:pos="0"/>
        <w:tab w:val="center" w:pos="5173"/>
      </w:tabs>
      <w:jc w:val="center"/>
      <w:rPr>
        <w:rFonts w:eastAsia="Arial Unicode MS"/>
        <w:b/>
        <w:smallCaps/>
        <w:sz w:val="40"/>
        <w:szCs w:val="40"/>
      </w:rPr>
    </w:pPr>
    <w:r w:rsidRPr="00B872F1">
      <w:rPr>
        <w:rFonts w:eastAsia="Arial Unicode MS"/>
        <w:b/>
        <w:smallCaps/>
        <w:sz w:val="40"/>
        <w:szCs w:val="40"/>
      </w:rPr>
      <w:t>Ambito S07</w:t>
    </w:r>
    <w:r w:rsidRPr="00B872F1">
      <w:rPr>
        <w:rFonts w:eastAsia="Arial Unicode MS"/>
        <w:b/>
        <w:smallCaps/>
        <w:sz w:val="32"/>
        <w:szCs w:val="32"/>
      </w:rPr>
      <w:t>“Calore Salernitano – Alburni”</w:t>
    </w:r>
  </w:p>
  <w:p w:rsidR="00C15AD0" w:rsidRDefault="00C15AD0" w:rsidP="00C15AD0">
    <w:pPr>
      <w:pStyle w:val="Intestazione"/>
      <w:tabs>
        <w:tab w:val="left" w:pos="0"/>
      </w:tabs>
      <w:jc w:val="center"/>
      <w:rPr>
        <w:rFonts w:eastAsia="Arial Unicode MS"/>
        <w:sz w:val="32"/>
        <w:szCs w:val="32"/>
      </w:rPr>
    </w:pPr>
    <w:r w:rsidRPr="00B872F1">
      <w:rPr>
        <w:rFonts w:eastAsia="Arial Unicode MS"/>
        <w:sz w:val="32"/>
        <w:szCs w:val="32"/>
      </w:rPr>
      <w:t>Comune capofila Roccadaspide</w:t>
    </w:r>
  </w:p>
  <w:p w:rsidR="00C15AD0" w:rsidRPr="00B872F1" w:rsidRDefault="00C15AD0" w:rsidP="00C15AD0">
    <w:pPr>
      <w:pStyle w:val="Intestazione"/>
      <w:tabs>
        <w:tab w:val="left" w:pos="0"/>
      </w:tabs>
      <w:jc w:val="center"/>
      <w:rPr>
        <w:rFonts w:eastAsia="Arial Unicode MS"/>
        <w:b/>
        <w:sz w:val="32"/>
        <w:szCs w:val="32"/>
      </w:rPr>
    </w:pPr>
    <w:r w:rsidRPr="00B872F1">
      <w:rPr>
        <w:rFonts w:eastAsia="Arial Unicode MS"/>
        <w:b/>
        <w:sz w:val="32"/>
        <w:szCs w:val="32"/>
      </w:rPr>
      <w:t xml:space="preserve">- Ufficio di Piano </w:t>
    </w:r>
    <w:r>
      <w:rPr>
        <w:rFonts w:eastAsia="Arial Unicode MS"/>
        <w:b/>
        <w:sz w:val="32"/>
        <w:szCs w:val="32"/>
      </w:rPr>
      <w:t>-</w:t>
    </w:r>
  </w:p>
  <w:p w:rsidR="00C15AD0" w:rsidRPr="00B872F1" w:rsidRDefault="00C15AD0" w:rsidP="00C15AD0">
    <w:pPr>
      <w:pStyle w:val="Intestazione"/>
      <w:tabs>
        <w:tab w:val="left" w:pos="0"/>
      </w:tabs>
      <w:rPr>
        <w:rFonts w:eastAsia="Arial Unicode MS"/>
        <w:b/>
        <w:sz w:val="32"/>
        <w:szCs w:val="32"/>
      </w:rPr>
    </w:pPr>
  </w:p>
  <w:p w:rsidR="00C15AD0" w:rsidRDefault="00C15AD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0D0E"/>
    <w:multiLevelType w:val="hybridMultilevel"/>
    <w:tmpl w:val="314CA92E"/>
    <w:lvl w:ilvl="0" w:tplc="EA54241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9C1F2A"/>
    <w:multiLevelType w:val="hybridMultilevel"/>
    <w:tmpl w:val="71821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ED5FBD"/>
    <w:multiLevelType w:val="hybridMultilevel"/>
    <w:tmpl w:val="235E2ECE"/>
    <w:lvl w:ilvl="0" w:tplc="FF7602A8">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C82D10"/>
    <w:multiLevelType w:val="hybridMultilevel"/>
    <w:tmpl w:val="DC16E350"/>
    <w:lvl w:ilvl="0" w:tplc="FF7602A8">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A04D8D"/>
    <w:multiLevelType w:val="hybridMultilevel"/>
    <w:tmpl w:val="2222F16C"/>
    <w:lvl w:ilvl="0" w:tplc="C0C4C3B2">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2E721D"/>
    <w:multiLevelType w:val="hybridMultilevel"/>
    <w:tmpl w:val="5FB64BB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F1"/>
    <w:rsid w:val="00073466"/>
    <w:rsid w:val="000D5BF4"/>
    <w:rsid w:val="001112EF"/>
    <w:rsid w:val="00115B61"/>
    <w:rsid w:val="001421D4"/>
    <w:rsid w:val="001733B0"/>
    <w:rsid w:val="00181532"/>
    <w:rsid w:val="001A1E7D"/>
    <w:rsid w:val="001C5837"/>
    <w:rsid w:val="001F5A6F"/>
    <w:rsid w:val="00231CDB"/>
    <w:rsid w:val="002446C6"/>
    <w:rsid w:val="002813FE"/>
    <w:rsid w:val="002A0A07"/>
    <w:rsid w:val="002B0FD6"/>
    <w:rsid w:val="002E70F6"/>
    <w:rsid w:val="003164A9"/>
    <w:rsid w:val="0031672D"/>
    <w:rsid w:val="00326D69"/>
    <w:rsid w:val="00396A20"/>
    <w:rsid w:val="003A44F0"/>
    <w:rsid w:val="003D504F"/>
    <w:rsid w:val="003E5F4C"/>
    <w:rsid w:val="00411208"/>
    <w:rsid w:val="00412D00"/>
    <w:rsid w:val="0043315B"/>
    <w:rsid w:val="00443DEB"/>
    <w:rsid w:val="00455BD2"/>
    <w:rsid w:val="004A7B15"/>
    <w:rsid w:val="00510AA1"/>
    <w:rsid w:val="00512727"/>
    <w:rsid w:val="00527DF6"/>
    <w:rsid w:val="0054206F"/>
    <w:rsid w:val="00551580"/>
    <w:rsid w:val="00560220"/>
    <w:rsid w:val="005C01EA"/>
    <w:rsid w:val="005D7222"/>
    <w:rsid w:val="00600126"/>
    <w:rsid w:val="00611FAE"/>
    <w:rsid w:val="00632970"/>
    <w:rsid w:val="006D5A3F"/>
    <w:rsid w:val="007044CA"/>
    <w:rsid w:val="007161BA"/>
    <w:rsid w:val="007322AC"/>
    <w:rsid w:val="0074076D"/>
    <w:rsid w:val="00762E13"/>
    <w:rsid w:val="007674E1"/>
    <w:rsid w:val="007821F4"/>
    <w:rsid w:val="007943F2"/>
    <w:rsid w:val="007B59EA"/>
    <w:rsid w:val="007C3D37"/>
    <w:rsid w:val="007E4E5F"/>
    <w:rsid w:val="007F7C6C"/>
    <w:rsid w:val="00852637"/>
    <w:rsid w:val="008D56B2"/>
    <w:rsid w:val="0090455A"/>
    <w:rsid w:val="00983822"/>
    <w:rsid w:val="00992EE2"/>
    <w:rsid w:val="009A4AB5"/>
    <w:rsid w:val="009F4F17"/>
    <w:rsid w:val="00A01691"/>
    <w:rsid w:val="00A21178"/>
    <w:rsid w:val="00A72361"/>
    <w:rsid w:val="00AF3CE9"/>
    <w:rsid w:val="00B2223C"/>
    <w:rsid w:val="00B30E25"/>
    <w:rsid w:val="00B614D9"/>
    <w:rsid w:val="00B872F1"/>
    <w:rsid w:val="00B933C9"/>
    <w:rsid w:val="00BA4D35"/>
    <w:rsid w:val="00BB59C1"/>
    <w:rsid w:val="00C15AD0"/>
    <w:rsid w:val="00C265B6"/>
    <w:rsid w:val="00C34762"/>
    <w:rsid w:val="00C379A9"/>
    <w:rsid w:val="00C520F2"/>
    <w:rsid w:val="00C652AB"/>
    <w:rsid w:val="00C90C7F"/>
    <w:rsid w:val="00C92F95"/>
    <w:rsid w:val="00CA7EED"/>
    <w:rsid w:val="00CB22F9"/>
    <w:rsid w:val="00D35992"/>
    <w:rsid w:val="00D64179"/>
    <w:rsid w:val="00DA0180"/>
    <w:rsid w:val="00DB0F15"/>
    <w:rsid w:val="00DE47EF"/>
    <w:rsid w:val="00E22C36"/>
    <w:rsid w:val="00E83966"/>
    <w:rsid w:val="00EA3C06"/>
    <w:rsid w:val="00F01F16"/>
    <w:rsid w:val="00F02674"/>
    <w:rsid w:val="00F12FA3"/>
    <w:rsid w:val="00F22150"/>
    <w:rsid w:val="00F30AB7"/>
    <w:rsid w:val="00F31C03"/>
    <w:rsid w:val="00F82333"/>
    <w:rsid w:val="00F85281"/>
    <w:rsid w:val="00F949BB"/>
    <w:rsid w:val="00FB66F0"/>
    <w:rsid w:val="00FC19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D6D08D-BB1D-4507-8FA3-C69BF346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872F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72F1"/>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B872F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872F1"/>
    <w:pPr>
      <w:tabs>
        <w:tab w:val="center" w:pos="4819"/>
        <w:tab w:val="right" w:pos="9638"/>
      </w:tabs>
    </w:pPr>
  </w:style>
  <w:style w:type="character" w:customStyle="1" w:styleId="PidipaginaCarattere">
    <w:name w:val="Piè di pagina Carattere"/>
    <w:basedOn w:val="Carpredefinitoparagrafo"/>
    <w:link w:val="Pidipagina"/>
    <w:uiPriority w:val="99"/>
    <w:rsid w:val="00B872F1"/>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3A44F0"/>
    <w:rPr>
      <w:color w:val="0000FF" w:themeColor="hyperlink"/>
      <w:u w:val="single"/>
    </w:rPr>
  </w:style>
  <w:style w:type="paragraph" w:styleId="Paragrafoelenco">
    <w:name w:val="List Paragraph"/>
    <w:basedOn w:val="Normale"/>
    <w:uiPriority w:val="34"/>
    <w:qFormat/>
    <w:rsid w:val="003A44F0"/>
    <w:pPr>
      <w:ind w:left="720"/>
      <w:contextualSpacing/>
    </w:pPr>
  </w:style>
  <w:style w:type="table" w:customStyle="1" w:styleId="Sfondochiaro1">
    <w:name w:val="Sfondo chiaro1"/>
    <w:basedOn w:val="Tabellanormale"/>
    <w:uiPriority w:val="60"/>
    <w:rsid w:val="007044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gliatabella">
    <w:name w:val="Table Grid"/>
    <w:basedOn w:val="Tabellanormale"/>
    <w:uiPriority w:val="59"/>
    <w:rsid w:val="007B5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chiara1">
    <w:name w:val="Griglia chiara1"/>
    <w:basedOn w:val="Tabellanormale"/>
    <w:uiPriority w:val="62"/>
    <w:rsid w:val="00A723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stofumetto">
    <w:name w:val="Balloon Text"/>
    <w:basedOn w:val="Normale"/>
    <w:link w:val="TestofumettoCarattere"/>
    <w:uiPriority w:val="99"/>
    <w:semiHidden/>
    <w:unhideWhenUsed/>
    <w:rsid w:val="00F823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333"/>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0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voro.gov.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p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HerArgiva</dc:creator>
  <cp:lastModifiedBy>Riccardo Amendola</cp:lastModifiedBy>
  <cp:revision>2</cp:revision>
  <cp:lastPrinted>2016-10-04T11:04:00Z</cp:lastPrinted>
  <dcterms:created xsi:type="dcterms:W3CDTF">2016-10-05T10:57:00Z</dcterms:created>
  <dcterms:modified xsi:type="dcterms:W3CDTF">2016-10-05T10:57:00Z</dcterms:modified>
</cp:coreProperties>
</file>